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476C" w14:textId="6F3DD02D" w:rsidR="00CE5FF8" w:rsidRDefault="00CE5FF8" w:rsidP="00CE5FF8">
      <w:pPr>
        <w:pStyle w:val="NormalWeb"/>
        <w:spacing w:before="0" w:beforeAutospacing="0" w:after="0" w:afterAutospacing="0"/>
        <w:rPr>
          <w:rStyle w:val="Strong"/>
          <w:rFonts w:ascii="Seaford" w:eastAsiaTheme="majorEastAsia" w:hAnsi="Seaford"/>
          <w:color w:val="000000"/>
        </w:rPr>
      </w:pPr>
      <w:r w:rsidRPr="002431D5">
        <w:rPr>
          <w:rStyle w:val="Strong"/>
          <w:rFonts w:ascii="Seaford" w:eastAsiaTheme="majorEastAsia" w:hAnsi="Seaford"/>
          <w:color w:val="000000"/>
        </w:rPr>
        <w:t>Clareview Drug Mart</w:t>
      </w:r>
    </w:p>
    <w:p w14:paraId="340287FC" w14:textId="05D194A2" w:rsidR="008E2B99" w:rsidRPr="002431D5" w:rsidRDefault="00DF66AA" w:rsidP="00CE5FF8">
      <w:pPr>
        <w:pStyle w:val="NormalWeb"/>
        <w:spacing w:before="0" w:beforeAutospacing="0" w:after="0" w:afterAutospacing="0"/>
        <w:rPr>
          <w:rFonts w:ascii="Seaford" w:hAnsi="Seaford"/>
          <w:color w:val="000000"/>
        </w:rPr>
      </w:pPr>
      <w:r>
        <w:rPr>
          <w:rStyle w:val="Strong"/>
          <w:rFonts w:ascii="Seaford" w:eastAsiaTheme="majorEastAsia" w:hAnsi="Seaford"/>
          <w:color w:val="000000"/>
        </w:rPr>
        <w:t xml:space="preserve">Full-Time </w:t>
      </w:r>
      <w:r w:rsidR="00431DC8">
        <w:rPr>
          <w:rStyle w:val="Strong"/>
          <w:rFonts w:ascii="Seaford" w:eastAsiaTheme="majorEastAsia" w:hAnsi="Seaford"/>
          <w:color w:val="000000"/>
        </w:rPr>
        <w:t>or</w:t>
      </w:r>
      <w:r>
        <w:rPr>
          <w:rStyle w:val="Strong"/>
          <w:rFonts w:ascii="Seaford" w:eastAsiaTheme="majorEastAsia" w:hAnsi="Seaford"/>
          <w:color w:val="000000"/>
        </w:rPr>
        <w:t xml:space="preserve"> </w:t>
      </w:r>
      <w:r w:rsidR="008E2B99" w:rsidRPr="002431D5">
        <w:rPr>
          <w:rStyle w:val="Strong"/>
          <w:rFonts w:ascii="Seaford" w:eastAsiaTheme="majorEastAsia" w:hAnsi="Seaford"/>
          <w:color w:val="000000"/>
        </w:rPr>
        <w:t xml:space="preserve">Part-Time Pharmacist </w:t>
      </w:r>
    </w:p>
    <w:p w14:paraId="581C905A" w14:textId="674EF463" w:rsidR="00DF66AA" w:rsidRDefault="008E2B99" w:rsidP="008E2B99">
      <w:pPr>
        <w:pStyle w:val="NormalWeb"/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Clareview Drug Mart is hiring a</w:t>
      </w:r>
      <w:r w:rsidRPr="002431D5">
        <w:rPr>
          <w:rStyle w:val="apple-converted-space"/>
          <w:rFonts w:ascii="Seaford" w:eastAsiaTheme="majorEastAsia" w:hAnsi="Seaford"/>
          <w:color w:val="000000"/>
        </w:rPr>
        <w:t> </w:t>
      </w:r>
      <w:r w:rsidR="00CE5FF8">
        <w:rPr>
          <w:rStyle w:val="apple-converted-space"/>
          <w:rFonts w:ascii="Seaford" w:eastAsiaTheme="majorEastAsia" w:hAnsi="Seaford"/>
          <w:color w:val="000000"/>
        </w:rPr>
        <w:t xml:space="preserve">full-time or </w:t>
      </w:r>
      <w:r w:rsidRPr="002431D5">
        <w:rPr>
          <w:rStyle w:val="Strong"/>
          <w:rFonts w:ascii="Seaford" w:eastAsiaTheme="majorEastAsia" w:hAnsi="Seaford"/>
          <w:b w:val="0"/>
          <w:bCs w:val="0"/>
          <w:color w:val="000000"/>
        </w:rPr>
        <w:t>part-time pharmacist!</w:t>
      </w:r>
      <w:r w:rsidRPr="002431D5">
        <w:rPr>
          <w:rStyle w:val="apple-converted-space"/>
          <w:rFonts w:ascii="Seaford" w:eastAsiaTheme="majorEastAsia" w:hAnsi="Seaford"/>
          <w:color w:val="000000"/>
        </w:rPr>
        <w:t> </w:t>
      </w:r>
      <w:r w:rsidR="00DF66AA">
        <w:rPr>
          <w:rStyle w:val="apple-converted-space"/>
          <w:rFonts w:ascii="Seaford" w:eastAsiaTheme="majorEastAsia" w:hAnsi="Seaford"/>
          <w:color w:val="000000"/>
        </w:rPr>
        <w:t xml:space="preserve">We’re an independent pharmacy that’s been operating since 1981. </w:t>
      </w:r>
      <w:r w:rsidR="00DF66AA" w:rsidRPr="002431D5">
        <w:rPr>
          <w:rFonts w:ascii="Seaford" w:hAnsi="Seaford"/>
          <w:color w:val="000000"/>
        </w:rPr>
        <w:t xml:space="preserve">We prioritize strong patient relationships and exceptional care in a supportive, team-oriented environment. </w:t>
      </w:r>
    </w:p>
    <w:p w14:paraId="6027A84F" w14:textId="5ADABA04" w:rsidR="008E2B99" w:rsidRPr="002431D5" w:rsidRDefault="008E2B99" w:rsidP="008E2B99">
      <w:pPr>
        <w:pStyle w:val="NormalWeb"/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This role offers</w:t>
      </w:r>
      <w:r w:rsidRPr="002431D5">
        <w:rPr>
          <w:rStyle w:val="apple-converted-space"/>
          <w:rFonts w:ascii="Seaford" w:eastAsiaTheme="majorEastAsia" w:hAnsi="Seaford"/>
          <w:color w:val="000000"/>
        </w:rPr>
        <w:t> </w:t>
      </w:r>
      <w:r w:rsidRPr="002431D5">
        <w:rPr>
          <w:rStyle w:val="Strong"/>
          <w:rFonts w:ascii="Seaford" w:eastAsiaTheme="majorEastAsia" w:hAnsi="Seaford"/>
          <w:color w:val="000000"/>
        </w:rPr>
        <w:t>flexible scheduling</w:t>
      </w:r>
      <w:r w:rsidRPr="002431D5">
        <w:rPr>
          <w:rFonts w:ascii="Seaford" w:hAnsi="Seaford"/>
          <w:color w:val="000000"/>
        </w:rPr>
        <w:t>, making it a great fit for work-life balance. There are</w:t>
      </w:r>
      <w:r w:rsidRPr="002431D5">
        <w:rPr>
          <w:rStyle w:val="apple-converted-space"/>
          <w:rFonts w:ascii="Seaford" w:eastAsiaTheme="majorEastAsia" w:hAnsi="Seaford"/>
          <w:color w:val="000000"/>
        </w:rPr>
        <w:t> </w:t>
      </w:r>
      <w:r w:rsidRPr="002431D5">
        <w:rPr>
          <w:rStyle w:val="Strong"/>
          <w:rFonts w:ascii="Seaford" w:eastAsiaTheme="majorEastAsia" w:hAnsi="Seaford"/>
          <w:b w:val="0"/>
          <w:bCs w:val="0"/>
          <w:color w:val="000000"/>
        </w:rPr>
        <w:t xml:space="preserve">lots of </w:t>
      </w:r>
      <w:r w:rsidRPr="002431D5">
        <w:rPr>
          <w:rStyle w:val="Strong"/>
          <w:rFonts w:ascii="Seaford" w:eastAsiaTheme="majorEastAsia" w:hAnsi="Seaford"/>
          <w:color w:val="000000"/>
        </w:rPr>
        <w:t>opportunities for growth</w:t>
      </w:r>
      <w:r w:rsidRPr="002431D5">
        <w:rPr>
          <w:rStyle w:val="apple-converted-space"/>
          <w:rFonts w:ascii="Seaford" w:eastAsiaTheme="majorEastAsia" w:hAnsi="Seaford"/>
          <w:color w:val="000000"/>
        </w:rPr>
        <w:t> </w:t>
      </w:r>
      <w:r w:rsidRPr="002431D5">
        <w:rPr>
          <w:rFonts w:ascii="Seaford" w:hAnsi="Seaford"/>
          <w:color w:val="000000"/>
        </w:rPr>
        <w:t>as a pharmacist, including experience in</w:t>
      </w:r>
      <w:r w:rsidRPr="002431D5">
        <w:rPr>
          <w:rStyle w:val="apple-converted-space"/>
          <w:rFonts w:ascii="Seaford" w:eastAsiaTheme="majorEastAsia" w:hAnsi="Seaford"/>
          <w:color w:val="000000"/>
        </w:rPr>
        <w:t> </w:t>
      </w:r>
      <w:r w:rsidRPr="002431D5">
        <w:rPr>
          <w:rStyle w:val="Strong"/>
          <w:rFonts w:ascii="Seaford" w:eastAsiaTheme="majorEastAsia" w:hAnsi="Seaford"/>
          <w:b w:val="0"/>
          <w:bCs w:val="0"/>
          <w:color w:val="000000"/>
        </w:rPr>
        <w:t>AADL, compounding, and travel medicine.</w:t>
      </w:r>
    </w:p>
    <w:p w14:paraId="69B520D1" w14:textId="77777777" w:rsidR="002431D5" w:rsidRPr="002431D5" w:rsidRDefault="008E2B99" w:rsidP="008E2B99">
      <w:pPr>
        <w:pStyle w:val="NormalWeb"/>
        <w:rPr>
          <w:rFonts w:ascii="Seaford" w:hAnsi="Seaford"/>
          <w:color w:val="000000"/>
        </w:rPr>
      </w:pPr>
      <w:r w:rsidRPr="002431D5">
        <w:rPr>
          <w:rStyle w:val="Strong"/>
          <w:rFonts w:ascii="Seaford" w:eastAsiaTheme="majorEastAsia" w:hAnsi="Seaford"/>
          <w:color w:val="000000"/>
        </w:rPr>
        <w:t>What We Offer:</w:t>
      </w:r>
    </w:p>
    <w:p w14:paraId="7F9FE0E3" w14:textId="77777777" w:rsidR="002431D5" w:rsidRPr="002431D5" w:rsidRDefault="008E2B99" w:rsidP="002431D5">
      <w:pPr>
        <w:pStyle w:val="NormalWeb"/>
        <w:numPr>
          <w:ilvl w:val="0"/>
          <w:numId w:val="1"/>
        </w:numPr>
        <w:rPr>
          <w:rFonts w:ascii="Seaford" w:eastAsiaTheme="majorEastAsia" w:hAnsi="Seaford"/>
          <w:color w:val="000000"/>
        </w:rPr>
      </w:pPr>
      <w:r w:rsidRPr="002431D5">
        <w:rPr>
          <w:rFonts w:ascii="Seaford" w:hAnsi="Seaford"/>
          <w:color w:val="000000"/>
        </w:rPr>
        <w:t>Flexible schedule to fit your lifestyle</w:t>
      </w:r>
    </w:p>
    <w:p w14:paraId="7AB64E61" w14:textId="77777777" w:rsidR="002431D5" w:rsidRPr="002431D5" w:rsidRDefault="008E2B99" w:rsidP="002431D5">
      <w:pPr>
        <w:pStyle w:val="NormalWeb"/>
        <w:numPr>
          <w:ilvl w:val="0"/>
          <w:numId w:val="1"/>
        </w:numPr>
        <w:rPr>
          <w:rFonts w:ascii="Seaford" w:eastAsiaTheme="majorEastAsia" w:hAnsi="Seaford"/>
          <w:color w:val="000000"/>
        </w:rPr>
      </w:pPr>
      <w:r w:rsidRPr="002431D5">
        <w:rPr>
          <w:rFonts w:ascii="Seaford" w:hAnsi="Seaford"/>
          <w:color w:val="000000"/>
        </w:rPr>
        <w:t>Competitive pay with commission &amp; bonus opportunities</w:t>
      </w:r>
    </w:p>
    <w:p w14:paraId="27EB6D78" w14:textId="77777777" w:rsidR="002431D5" w:rsidRPr="002431D5" w:rsidRDefault="008E2B99" w:rsidP="002431D5">
      <w:pPr>
        <w:pStyle w:val="NormalWeb"/>
        <w:numPr>
          <w:ilvl w:val="0"/>
          <w:numId w:val="1"/>
        </w:numPr>
        <w:rPr>
          <w:rFonts w:ascii="Seaford" w:eastAsiaTheme="majorEastAsia" w:hAnsi="Seaford"/>
          <w:color w:val="000000"/>
        </w:rPr>
      </w:pPr>
      <w:r w:rsidRPr="002431D5">
        <w:rPr>
          <w:rFonts w:ascii="Seaford" w:hAnsi="Seaford"/>
          <w:color w:val="000000"/>
        </w:rPr>
        <w:t>Paid time off (vacation &amp; personal days)</w:t>
      </w:r>
    </w:p>
    <w:p w14:paraId="596E6D97" w14:textId="77777777" w:rsidR="002431D5" w:rsidRPr="002431D5" w:rsidRDefault="008E2B99" w:rsidP="002431D5">
      <w:pPr>
        <w:pStyle w:val="NormalWeb"/>
        <w:numPr>
          <w:ilvl w:val="0"/>
          <w:numId w:val="1"/>
        </w:numPr>
        <w:rPr>
          <w:rFonts w:ascii="Seaford" w:eastAsiaTheme="majorEastAsia" w:hAnsi="Seaford"/>
          <w:color w:val="000000"/>
        </w:rPr>
      </w:pPr>
      <w:r w:rsidRPr="002431D5">
        <w:rPr>
          <w:rFonts w:ascii="Seaford" w:hAnsi="Seaford"/>
          <w:color w:val="000000"/>
        </w:rPr>
        <w:t>Health, dental, vision benefits &amp; Health Spending Account</w:t>
      </w:r>
    </w:p>
    <w:p w14:paraId="7F1790BC" w14:textId="77777777" w:rsidR="002431D5" w:rsidRPr="002431D5" w:rsidRDefault="008E2B99" w:rsidP="002431D5">
      <w:pPr>
        <w:pStyle w:val="NormalWeb"/>
        <w:numPr>
          <w:ilvl w:val="0"/>
          <w:numId w:val="1"/>
        </w:numPr>
        <w:rPr>
          <w:rFonts w:ascii="Seaford" w:eastAsiaTheme="majorEastAsia" w:hAnsi="Seaford"/>
          <w:color w:val="000000"/>
        </w:rPr>
      </w:pPr>
      <w:r w:rsidRPr="002431D5">
        <w:rPr>
          <w:rFonts w:ascii="Seaford" w:hAnsi="Seaford"/>
          <w:color w:val="000000"/>
        </w:rPr>
        <w:t>Store discount</w:t>
      </w:r>
    </w:p>
    <w:p w14:paraId="5F863F2D" w14:textId="47BBE929" w:rsidR="002431D5" w:rsidRPr="002431D5" w:rsidRDefault="008E2B99" w:rsidP="002431D5">
      <w:pPr>
        <w:pStyle w:val="NormalWeb"/>
        <w:numPr>
          <w:ilvl w:val="0"/>
          <w:numId w:val="1"/>
        </w:numPr>
        <w:rPr>
          <w:rFonts w:ascii="Seaford" w:eastAsiaTheme="majorEastAsia" w:hAnsi="Seaford"/>
          <w:color w:val="000000"/>
        </w:rPr>
      </w:pPr>
      <w:r w:rsidRPr="002431D5">
        <w:rPr>
          <w:rFonts w:ascii="Seaford" w:hAnsi="Seaford"/>
          <w:color w:val="000000"/>
        </w:rPr>
        <w:t>Growth opportunities in a collaborative setting</w:t>
      </w:r>
    </w:p>
    <w:p w14:paraId="50AD24B3" w14:textId="77777777" w:rsidR="002431D5" w:rsidRPr="002431D5" w:rsidRDefault="008E2B99" w:rsidP="008E2B99">
      <w:pPr>
        <w:pStyle w:val="NormalWeb"/>
        <w:rPr>
          <w:rFonts w:ascii="Seaford" w:hAnsi="Seaford"/>
          <w:color w:val="000000"/>
        </w:rPr>
      </w:pPr>
      <w:r w:rsidRPr="002431D5">
        <w:rPr>
          <w:rStyle w:val="Strong"/>
          <w:rFonts w:ascii="Seaford" w:eastAsiaTheme="majorEastAsia" w:hAnsi="Seaford"/>
          <w:color w:val="000000"/>
        </w:rPr>
        <w:t>Responsibilities:</w:t>
      </w:r>
    </w:p>
    <w:p w14:paraId="446E75D4" w14:textId="77777777" w:rsidR="002431D5" w:rsidRPr="002431D5" w:rsidRDefault="008E2B99" w:rsidP="002431D5">
      <w:pPr>
        <w:pStyle w:val="NormalWeb"/>
        <w:numPr>
          <w:ilvl w:val="0"/>
          <w:numId w:val="2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Accurately dispense medications</w:t>
      </w:r>
    </w:p>
    <w:p w14:paraId="2CCCFF91" w14:textId="77777777" w:rsidR="002431D5" w:rsidRPr="002431D5" w:rsidRDefault="008E2B99" w:rsidP="002431D5">
      <w:pPr>
        <w:pStyle w:val="NormalWeb"/>
        <w:numPr>
          <w:ilvl w:val="0"/>
          <w:numId w:val="2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Counsel patients on medication use</w:t>
      </w:r>
    </w:p>
    <w:p w14:paraId="7DE2C902" w14:textId="77777777" w:rsidR="002431D5" w:rsidRPr="002431D5" w:rsidRDefault="008E2B99" w:rsidP="002431D5">
      <w:pPr>
        <w:pStyle w:val="NormalWeb"/>
        <w:numPr>
          <w:ilvl w:val="0"/>
          <w:numId w:val="2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Ensure compliance with regulations &amp; compounding quality</w:t>
      </w:r>
    </w:p>
    <w:p w14:paraId="3EDF6FB7" w14:textId="0D151C13" w:rsidR="008E2B99" w:rsidRPr="002431D5" w:rsidRDefault="008E2B99" w:rsidP="002431D5">
      <w:pPr>
        <w:pStyle w:val="NormalWeb"/>
        <w:numPr>
          <w:ilvl w:val="0"/>
          <w:numId w:val="2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Maintain records &amp; collaborate with healthcare professionals</w:t>
      </w:r>
    </w:p>
    <w:p w14:paraId="256BCF35" w14:textId="77777777" w:rsidR="002431D5" w:rsidRPr="002431D5" w:rsidRDefault="008E2B99" w:rsidP="008E2B99">
      <w:pPr>
        <w:pStyle w:val="NormalWeb"/>
        <w:rPr>
          <w:rFonts w:ascii="Seaford" w:hAnsi="Seaford"/>
          <w:color w:val="000000"/>
        </w:rPr>
      </w:pPr>
      <w:r w:rsidRPr="002431D5">
        <w:rPr>
          <w:rStyle w:val="Strong"/>
          <w:rFonts w:ascii="Seaford" w:eastAsiaTheme="majorEastAsia" w:hAnsi="Seaford"/>
          <w:color w:val="000000"/>
        </w:rPr>
        <w:t>Requirements:</w:t>
      </w:r>
    </w:p>
    <w:p w14:paraId="405229CE" w14:textId="77777777" w:rsidR="002431D5" w:rsidRPr="002431D5" w:rsidRDefault="008E2B99" w:rsidP="002431D5">
      <w:pPr>
        <w:pStyle w:val="NormalWeb"/>
        <w:numPr>
          <w:ilvl w:val="0"/>
          <w:numId w:val="3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Licensed pharmacist (B.Sc. Pharm or equivalent) in Alberta</w:t>
      </w:r>
    </w:p>
    <w:p w14:paraId="2F5EA4AD" w14:textId="77777777" w:rsidR="002431D5" w:rsidRPr="002431D5" w:rsidRDefault="008E2B99" w:rsidP="002431D5">
      <w:pPr>
        <w:pStyle w:val="NormalWeb"/>
        <w:numPr>
          <w:ilvl w:val="0"/>
          <w:numId w:val="3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Strong communication &amp; interpersonal skills</w:t>
      </w:r>
    </w:p>
    <w:p w14:paraId="0E310001" w14:textId="77777777" w:rsidR="002431D5" w:rsidRPr="002431D5" w:rsidRDefault="008E2B99" w:rsidP="002431D5">
      <w:pPr>
        <w:pStyle w:val="NormalWeb"/>
        <w:numPr>
          <w:ilvl w:val="0"/>
          <w:numId w:val="3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Detail-oriented &amp; efficient in a fast-paced setting</w:t>
      </w:r>
    </w:p>
    <w:p w14:paraId="1CCD8D55" w14:textId="3F8C8E04" w:rsidR="008E2B99" w:rsidRPr="002431D5" w:rsidRDefault="008E2B99" w:rsidP="002431D5">
      <w:pPr>
        <w:pStyle w:val="NormalWeb"/>
        <w:numPr>
          <w:ilvl w:val="0"/>
          <w:numId w:val="3"/>
        </w:numPr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Kroll experience is an asset</w:t>
      </w:r>
    </w:p>
    <w:p w14:paraId="367D71BB" w14:textId="568C1135" w:rsidR="000B3141" w:rsidRPr="002431D5" w:rsidRDefault="008E2B99" w:rsidP="002431D5">
      <w:pPr>
        <w:pStyle w:val="NormalWeb"/>
        <w:rPr>
          <w:rFonts w:ascii="Seaford" w:hAnsi="Seaford"/>
          <w:color w:val="000000"/>
        </w:rPr>
      </w:pPr>
      <w:r w:rsidRPr="002431D5">
        <w:rPr>
          <w:rFonts w:ascii="Seaford" w:hAnsi="Seaford"/>
          <w:color w:val="000000"/>
        </w:rPr>
        <w:t>Looking for flexibility and career growth? Apply today with your resume and cover letter!</w:t>
      </w:r>
    </w:p>
    <w:sectPr w:rsidR="000B3141" w:rsidRPr="002431D5" w:rsidSect="00CA7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aford">
    <w:panose1 w:val="00000500000000000000"/>
    <w:charset w:val="00"/>
    <w:family w:val="auto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5E4A"/>
    <w:multiLevelType w:val="hybridMultilevel"/>
    <w:tmpl w:val="1BA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0F8B"/>
    <w:multiLevelType w:val="hybridMultilevel"/>
    <w:tmpl w:val="D60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3180"/>
    <w:multiLevelType w:val="hybridMultilevel"/>
    <w:tmpl w:val="7F98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89615">
    <w:abstractNumId w:val="2"/>
  </w:num>
  <w:num w:numId="2" w16cid:durableId="443621181">
    <w:abstractNumId w:val="0"/>
  </w:num>
  <w:num w:numId="3" w16cid:durableId="138139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9"/>
    <w:rsid w:val="000B3141"/>
    <w:rsid w:val="001279EB"/>
    <w:rsid w:val="002431D5"/>
    <w:rsid w:val="0029581B"/>
    <w:rsid w:val="00336E4F"/>
    <w:rsid w:val="00431DC8"/>
    <w:rsid w:val="005A53FC"/>
    <w:rsid w:val="006353D9"/>
    <w:rsid w:val="006F46B6"/>
    <w:rsid w:val="00801380"/>
    <w:rsid w:val="008E2B99"/>
    <w:rsid w:val="00CA75B4"/>
    <w:rsid w:val="00CE5FF8"/>
    <w:rsid w:val="00D04CB4"/>
    <w:rsid w:val="00DF66AA"/>
    <w:rsid w:val="00E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02D76"/>
  <w14:defaultImageDpi w14:val="32767"/>
  <w15:chartTrackingRefBased/>
  <w15:docId w15:val="{31306193-F459-C049-80C5-2E8EA444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B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B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B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B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B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B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B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E2B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8E2B99"/>
    <w:rPr>
      <w:b/>
      <w:bCs/>
    </w:rPr>
  </w:style>
  <w:style w:type="character" w:customStyle="1" w:styleId="apple-converted-space">
    <w:name w:val="apple-converted-space"/>
    <w:basedOn w:val="DefaultParagraphFont"/>
    <w:rsid w:val="008E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Edmonton Trail</dc:creator>
  <cp:keywords/>
  <dc:description/>
  <cp:lastModifiedBy>Edmonton Trail</cp:lastModifiedBy>
  <cp:revision>5</cp:revision>
  <dcterms:created xsi:type="dcterms:W3CDTF">2025-02-23T02:11:00Z</dcterms:created>
  <dcterms:modified xsi:type="dcterms:W3CDTF">2025-05-12T16:57:00Z</dcterms:modified>
</cp:coreProperties>
</file>