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2"/>
        </w:numPr>
        <w:spacing w:after="0" w:before="0" w:line="259"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Call to order 17:04</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Roll call</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Humirah Sultani</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Aliaksandr Savin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Nisreen Chehimi</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Kevin Thai</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Helen Marin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Alyssa Schmode</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Roy Tram</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Sahiba Khurana</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Katie Hamelin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Winnie Lo</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Mehnaz Anwar</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Alyssa Aco</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Dana Moynihan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Cassandra Bartella</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Saleem Alsaadi</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Maggie Huynh</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Samantha Davidson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Mariah Anderson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Christine Boltezar</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Douglas Lam</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Phoebe Hsu</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Will Chan</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Yasir Iqbal</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Oksana Dacko</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Luke Ullyot</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Kasia Babyn</w:t>
      </w:r>
      <w:r w:rsidDel="00000000" w:rsidR="00000000" w:rsidRPr="00000000">
        <w:rPr>
          <w:rtl w:val="0"/>
        </w:rPr>
      </w:r>
    </w:p>
    <w:p w:rsidR="00000000" w:rsidDel="00000000" w:rsidP="00000000" w:rsidRDefault="00000000" w:rsidRPr="00000000">
      <w:pPr>
        <w:spacing w:after="0" w:before="0" w:line="259" w:lineRule="auto"/>
        <w:ind w:left="144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Regrets:</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Marline Aizouki</w:t>
      </w:r>
      <w:r w:rsidDel="00000000" w:rsidR="00000000" w:rsidRPr="00000000">
        <w:rPr>
          <w:rtl w:val="0"/>
        </w:rPr>
      </w:r>
    </w:p>
    <w:p w:rsidR="00000000" w:rsidDel="00000000" w:rsidP="00000000" w:rsidRDefault="00000000" w:rsidRPr="00000000">
      <w:pPr>
        <w:numPr>
          <w:ilvl w:val="1"/>
          <w:numId w:val="2"/>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Bryan Hodgson</w:t>
      </w:r>
      <w:r w:rsidDel="00000000" w:rsidR="00000000" w:rsidRPr="00000000">
        <w:rPr>
          <w:rtl w:val="0"/>
        </w:rPr>
      </w:r>
    </w:p>
    <w:p w:rsidR="00000000" w:rsidDel="00000000" w:rsidP="00000000" w:rsidRDefault="00000000" w:rsidRPr="00000000">
      <w:pPr>
        <w:numPr>
          <w:ilvl w:val="1"/>
          <w:numId w:val="2"/>
        </w:numPr>
        <w:spacing w:after="16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Eman Saleh</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1"/>
          <w:i w:val="1"/>
          <w:sz w:val="22"/>
          <w:szCs w:val="22"/>
          <w:rtl w:val="0"/>
        </w:rPr>
        <w:t xml:space="preserve">Motion:</w:t>
      </w:r>
      <w:r w:rsidDel="00000000" w:rsidR="00000000" w:rsidRPr="00000000">
        <w:rPr>
          <w:rFonts w:ascii="Calibri" w:cs="Calibri" w:eastAsia="Calibri" w:hAnsi="Calibri"/>
          <w:b w:val="0"/>
          <w:i w:val="1"/>
          <w:sz w:val="22"/>
          <w:szCs w:val="22"/>
          <w:rtl w:val="0"/>
        </w:rPr>
        <w:t xml:space="preserve"> To approve the agenda. First by Katie, seconded by Alyssa Schmode. All in favour, motion carries</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r w:rsidDel="00000000" w:rsidR="00000000" w:rsidRPr="00000000">
        <w:rPr>
          <w:rFonts w:ascii="Calibri" w:cs="Calibri" w:eastAsia="Calibri" w:hAnsi="Calibri"/>
          <w:b w:val="1"/>
          <w:i w:val="1"/>
          <w:sz w:val="22"/>
          <w:szCs w:val="22"/>
          <w:rtl w:val="0"/>
        </w:rPr>
        <w:t xml:space="preserve">Motion: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i w:val="1"/>
          <w:sz w:val="22"/>
          <w:szCs w:val="22"/>
          <w:rtl w:val="0"/>
        </w:rPr>
        <w:t xml:space="preserve">To approve the </w:t>
      </w:r>
      <w:hyperlink r:id="rId5">
        <w:r w:rsidDel="00000000" w:rsidR="00000000" w:rsidRPr="00000000">
          <w:rPr>
            <w:rFonts w:ascii="Calibri" w:cs="Calibri" w:eastAsia="Calibri" w:hAnsi="Calibri"/>
            <w:b w:val="0"/>
            <w:i w:val="1"/>
            <w:color w:val="0563c1"/>
            <w:sz w:val="22"/>
            <w:szCs w:val="22"/>
            <w:u w:val="single"/>
            <w:rtl w:val="0"/>
          </w:rPr>
          <w:t xml:space="preserve">Summer Retreat Meeting Minutes</w:t>
        </w:r>
      </w:hyperlink>
      <w:r w:rsidDel="00000000" w:rsidR="00000000" w:rsidRPr="00000000">
        <w:rPr>
          <w:rFonts w:ascii="Calibri" w:cs="Calibri" w:eastAsia="Calibri" w:hAnsi="Calibri"/>
          <w:b w:val="0"/>
          <w:i w:val="1"/>
          <w:sz w:val="22"/>
          <w:szCs w:val="22"/>
          <w:rtl w:val="0"/>
        </w:rPr>
        <w:t xml:space="preserve">. First by Katie, seconded by Roy. All in favour, motion carries.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Old Business</w:t>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Mr. Pharmacy Video – VP External</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There was a miscommunication with Jordon Hon regarding the date of completion for the Mental Health Video.</w:t>
      </w:r>
    </w:p>
    <w:p w:rsidR="00000000" w:rsidDel="00000000" w:rsidP="00000000" w:rsidRDefault="00000000" w:rsidRPr="00000000">
      <w:pPr>
        <w:numPr>
          <w:ilvl w:val="1"/>
          <w:numId w:val="3"/>
        </w:numPr>
        <w:spacing w:after="0" w:before="0" w:line="259" w:lineRule="auto"/>
        <w:ind w:left="1440" w:hanging="360"/>
        <w:contextualSpacing w:val="1"/>
        <w:rPr>
          <w:b w:val="0"/>
          <w:sz w:val="22"/>
          <w:szCs w:val="22"/>
        </w:rPr>
      </w:pPr>
      <w:hyperlink r:id="rId6">
        <w:r w:rsidDel="00000000" w:rsidR="00000000" w:rsidRPr="00000000">
          <w:rPr>
            <w:rFonts w:ascii="Calibri" w:cs="Calibri" w:eastAsia="Calibri" w:hAnsi="Calibri"/>
            <w:b w:val="0"/>
            <w:color w:val="0563c1"/>
            <w:sz w:val="22"/>
            <w:szCs w:val="22"/>
            <w:u w:val="single"/>
            <w:rtl w:val="0"/>
          </w:rPr>
          <w:t xml:space="preserve">Link to video here.</w:t>
        </w:r>
      </w:hyperlink>
      <w:hyperlink r:id="rId7">
        <w:r w:rsidDel="00000000" w:rsidR="00000000" w:rsidRPr="00000000">
          <w:rPr>
            <w:rtl w:val="0"/>
          </w:rPr>
        </w:r>
      </w:hyperlink>
    </w:p>
    <w:p w:rsidR="00000000" w:rsidDel="00000000" w:rsidP="00000000" w:rsidRDefault="00000000" w:rsidRPr="00000000">
      <w:pPr>
        <w:spacing w:after="0" w:before="0" w:line="259" w:lineRule="auto"/>
        <w:ind w:left="1440" w:firstLine="0"/>
        <w:contextualSpacing w:val="0"/>
      </w:pPr>
      <w:hyperlink r:id="rId8">
        <w:r w:rsidDel="00000000" w:rsidR="00000000" w:rsidRPr="00000000">
          <w:rPr>
            <w:rtl w:val="0"/>
          </w:rPr>
        </w:r>
      </w:hyperlink>
    </w:p>
    <w:p w:rsidR="00000000" w:rsidDel="00000000" w:rsidP="00000000" w:rsidRDefault="00000000" w:rsidRPr="00000000">
      <w:pPr>
        <w:spacing w:after="0" w:before="0" w:line="259" w:lineRule="auto"/>
        <w:ind w:left="720" w:firstLine="0"/>
        <w:contextualSpacing w:val="0"/>
      </w:pPr>
      <w:r w:rsidDel="00000000" w:rsidR="00000000" w:rsidRPr="00000000">
        <w:rPr>
          <w:b w:val="1"/>
          <w:i w:val="1"/>
          <w:rtl w:val="0"/>
        </w:rPr>
        <w:t xml:space="preserve">Motion to amend:</w:t>
      </w:r>
      <w:r w:rsidDel="00000000" w:rsidR="00000000" w:rsidRPr="00000000">
        <w:rPr>
          <w:i w:val="1"/>
          <w:rtl w:val="0"/>
        </w:rPr>
        <w:t xml:space="preserve"> Be it resolved that APSA Council approve the one time budget of $100 for the Mental Health Video reimbursement from the APSA budget, payable to Jordon Hon, for his media work on the mental health video with the condition that his editing of the Mr. Pharmacy video has been completed and the final product submitted to APSA. First by Alyssa Schmode, seconded by Will. 25 votes in favour, 0 opposed, 1 abstained. Motion carries.</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Pharmacist Awareness Month: Mixer Sponsorship – VP CAPSI Sr</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purchase of drinks for this event is usually money in, money out</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Kit Poon had purchased the wine, the attendees paid for their drinks to APSA, and APSA was supposed to reimburse Mr. Poon.</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money was misplaced and mixed with the money in the APSA cash box.</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All the money should be in the APSA bank account and will likely show up as an overage we should not have.</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This money will be given back to Mr. Poon.</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For the future, any financially related items must go through the VP Finance, Roy, so that we have a record of where money is.</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CU Advertising/CU Media Update – Publications Director</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APSA received funding for the yearbooks through CU Advertising in the past</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There was an issue the previous year where the Faculty had a request from a company stating they wanted be a sponsor but they received other requests from APSA for sponsorship as well.</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We will have to communicate more closely with the Faculty to ensure this issue does not come up again.</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Going into the future, we will be working with sponsors individually and directly as APSA rather than through CU Advertising.</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We will also be using CU Media as an intermediate with companies that do not want to deal with student organizations directly.</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Our Fundraising Director, Sahiba, has already contacted multiple companies regarding sponsorship for this year’s yearbooks.</w:t>
      </w:r>
    </w:p>
    <w:p w:rsidR="00000000" w:rsidDel="00000000" w:rsidP="00000000" w:rsidRDefault="00000000" w:rsidRPr="00000000">
      <w:pPr>
        <w:numPr>
          <w:ilvl w:val="1"/>
          <w:numId w:val="3"/>
        </w:numPr>
        <w:spacing w:after="0" w:before="0" w:line="240" w:lineRule="auto"/>
        <w:ind w:left="1440" w:hanging="360"/>
        <w:jc w:val="both"/>
        <w:rPr>
          <w:b w:val="0"/>
          <w:color w:val="000000"/>
          <w:sz w:val="20"/>
          <w:szCs w:val="20"/>
        </w:rPr>
      </w:pPr>
      <w:hyperlink r:id="rId9">
        <w:r w:rsidDel="00000000" w:rsidR="00000000" w:rsidRPr="00000000">
          <w:rPr>
            <w:rFonts w:ascii="Calibri" w:cs="Calibri" w:eastAsia="Calibri" w:hAnsi="Calibri"/>
            <w:b w:val="0"/>
            <w:color w:val="1155cc"/>
            <w:sz w:val="20"/>
            <w:szCs w:val="20"/>
            <w:u w:val="single"/>
            <w:rtl w:val="0"/>
          </w:rPr>
          <w:t xml:space="preserve">Website</w:t>
        </w:r>
      </w:hyperlink>
      <w:hyperlink r:id="rId10">
        <w:r w:rsidDel="00000000" w:rsidR="00000000" w:rsidRPr="00000000">
          <w:rPr>
            <w:rtl w:val="0"/>
          </w:rPr>
        </w:r>
      </w:hyperlink>
    </w:p>
    <w:p w:rsidR="00000000" w:rsidDel="00000000" w:rsidP="00000000" w:rsidRDefault="00000000" w:rsidRPr="00000000">
      <w:hyperlink r:id="rId11">
        <w:r w:rsidDel="00000000" w:rsidR="00000000" w:rsidRPr="00000000">
          <w:rPr>
            <w:rFonts w:ascii="Calibri" w:cs="Calibri" w:eastAsia="Calibri" w:hAnsi="Calibri"/>
            <w:b w:val="0"/>
            <w:color w:val="1155cc"/>
            <w:sz w:val="20"/>
            <w:szCs w:val="20"/>
            <w:u w:val="single"/>
            <w:rtl w:val="0"/>
          </w:rPr>
          <w:t xml:space="preserve">Contract</w:t>
        </w:r>
      </w:hyperlink>
      <w:r w:rsidDel="00000000" w:rsidR="00000000" w:rsidRPr="00000000">
        <w:br w:type="page"/>
      </w:r>
    </w:p>
    <w:p w:rsidR="00000000" w:rsidDel="00000000" w:rsidP="00000000" w:rsidRDefault="00000000" w:rsidRPr="00000000">
      <w:pPr>
        <w:numPr>
          <w:ilvl w:val="1"/>
          <w:numId w:val="3"/>
        </w:numPr>
        <w:spacing w:after="0" w:before="280" w:line="240" w:lineRule="auto"/>
        <w:ind w:left="1440" w:hanging="360"/>
        <w:rPr>
          <w:color w:val="000000"/>
          <w:sz w:val="20"/>
          <w:szCs w:val="20"/>
        </w:rPr>
      </w:pPr>
      <w:hyperlink r:id="rId12">
        <w:r w:rsidDel="00000000" w:rsidR="00000000" w:rsidRPr="00000000">
          <w:rPr>
            <w:rtl w:val="0"/>
          </w:rPr>
        </w:r>
      </w:hyperlink>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APSA Travel Reimbursements</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funding for these come from part of the MMF that the Faculty has allocated to APSA. Only APSA members may apply for these.</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Allocation of these funds are split between terms: Fall, Winter, and Spring/Summer. The following applications are from the Spring/Summer term.</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APSA has developed a new application form so that applicants can show that their expenses were justified.</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There is no deadline set for these at the moment.</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Students applying must have an article for the PQ and the required documents attached to their application.</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two applications from spring/summer will be discussed during the next executive council meeting and the results will then be reviewed with the general council.</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Orientation SWOT Analysis – VP Social</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Strengths:</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Most councillors showed up, were punctual, willing to help, gave lots of support</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Scotiabank did the BBQ for us, we received good feedback from the first year students</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Weaknesses:</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Cooking earlier – the line at the BBQ was quite long and students had a long wait for their food</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We could have a councillor assist Scotiabank with the BBQ </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There were safety issues with the propane tank storage – these should be addressed beforehand in the future</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Photo line too long – it was stressful for officers/councillors doing the station and many students were confused as to why they were required to take another photo after sending one in to the Faculty.</w:t>
      </w:r>
      <w:r w:rsidDel="00000000" w:rsidR="00000000" w:rsidRPr="00000000">
        <w:rPr>
          <w:rtl w:val="0"/>
        </w:rPr>
      </w:r>
    </w:p>
    <w:p w:rsidR="00000000" w:rsidDel="00000000" w:rsidP="00000000" w:rsidRDefault="00000000" w:rsidRPr="00000000">
      <w:pPr>
        <w:numPr>
          <w:ilvl w:val="3"/>
          <w:numId w:val="3"/>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For the future, we will have clearer communication with the Faculty so that we are not taking photo requests from multiple faculty members.</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Presentations felt long to the students – better coherence between presentations may increase interest.</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Opportunities:</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More communication with Rae for registration and working earlier</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Setting up the day before will make us look more organized – many students showed up at 8 am</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PBL room codes were not given to all first years</w:t>
      </w:r>
      <w:r w:rsidDel="00000000" w:rsidR="00000000" w:rsidRPr="00000000">
        <w:rPr>
          <w:rtl w:val="0"/>
        </w:rPr>
      </w:r>
    </w:p>
    <w:p w:rsidR="00000000" w:rsidDel="00000000" w:rsidP="00000000" w:rsidRDefault="00000000" w:rsidRPr="00000000">
      <w:pPr>
        <w:numPr>
          <w:ilvl w:val="3"/>
          <w:numId w:val="3"/>
        </w:numPr>
        <w:spacing w:after="0" w:before="0" w:line="259" w:lineRule="auto"/>
        <w:ind w:left="2880" w:hanging="360"/>
        <w:contextualSpacing w:val="1"/>
        <w:rPr/>
      </w:pPr>
      <w:r w:rsidDel="00000000" w:rsidR="00000000" w:rsidRPr="00000000">
        <w:rPr>
          <w:rFonts w:ascii="Calibri" w:cs="Calibri" w:eastAsia="Calibri" w:hAnsi="Calibri"/>
          <w:b w:val="0"/>
          <w:sz w:val="22"/>
          <w:szCs w:val="22"/>
          <w:rtl w:val="0"/>
        </w:rPr>
        <w:t xml:space="preserve">There was confusion this year as the room codes were scheduled to be changed for the start of the school year so some orientation leaders did not share the code and informed the students that the new code would be given to them later. However, the code change was cancelled.</w:t>
      </w:r>
      <w:r w:rsidDel="00000000" w:rsidR="00000000" w:rsidRPr="00000000">
        <w:rPr>
          <w:rtl w:val="0"/>
        </w:rPr>
      </w:r>
    </w:p>
    <w:p w:rsidR="00000000" w:rsidDel="00000000" w:rsidP="00000000" w:rsidRDefault="00000000" w:rsidRPr="00000000">
      <w:pPr>
        <w:numPr>
          <w:ilvl w:val="1"/>
          <w:numId w:val="3"/>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Threats:</w:t>
      </w:r>
      <w:r w:rsidDel="00000000" w:rsidR="00000000" w:rsidRPr="00000000">
        <w:rPr>
          <w:rtl w:val="0"/>
        </w:rPr>
      </w:r>
    </w:p>
    <w:p w:rsidR="00000000" w:rsidDel="00000000" w:rsidP="00000000" w:rsidRDefault="00000000" w:rsidRPr="00000000">
      <w:pPr>
        <w:numPr>
          <w:ilvl w:val="2"/>
          <w:numId w:val="3"/>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N/A</w:t>
      </w:r>
      <w:r w:rsidDel="00000000" w:rsidR="00000000" w:rsidRPr="00000000">
        <w:rPr>
          <w:rtl w:val="0"/>
        </w:rPr>
      </w:r>
    </w:p>
    <w:p w:rsidR="00000000" w:rsidDel="00000000" w:rsidP="00000000" w:rsidRDefault="00000000" w:rsidRPr="00000000">
      <w:pPr>
        <w:numPr>
          <w:ilvl w:val="1"/>
          <w:numId w:val="3"/>
        </w:numPr>
        <w:spacing w:after="16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Note: ONECard Proxy Card conversion is available as of Monday, September 14, 2015.</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Business</w:t>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PharmD Admission Committee Student Representative – PharmD Rep</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Congratulations Oksana for being elected as the PharmD class rep!</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Faculty wanted a student representative in addition to the PharmD rep for the pharmD admission committee. </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An undergraduate student being on the committee could be unfair because they would have more knowledge of the selection process and gain an advantage if they were to apply themselves.</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One possibility is to give open the position to the classes with the bridging option as they will not be applying to the full time pharmD program.</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Another possibility is having another member of the pharmD class sit on the committee.</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It was agreed that APSA council will open the application to the pharmD class and vote on the committee applicants at an executive meeting.</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Note: the pharmD mailing list is </w:t>
      </w:r>
      <w:hyperlink r:id="rId13">
        <w:r w:rsidDel="00000000" w:rsidR="00000000" w:rsidRPr="00000000">
          <w:rPr>
            <w:rFonts w:ascii="Calibri" w:cs="Calibri" w:eastAsia="Calibri" w:hAnsi="Calibri"/>
            <w:b w:val="0"/>
            <w:color w:val="0563c1"/>
            <w:sz w:val="22"/>
            <w:szCs w:val="22"/>
            <w:u w:val="single"/>
            <w:rtl w:val="0"/>
          </w:rPr>
          <w:t xml:space="preserve">pharmD-classof2016@myapsa.ca</w:t>
        </w:r>
      </w:hyperlink>
      <w:hyperlink r:id="rId14">
        <w:r w:rsidDel="00000000" w:rsidR="00000000" w:rsidRPr="00000000">
          <w:rPr>
            <w:rtl w:val="0"/>
          </w:rPr>
        </w:r>
      </w:hyperlink>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APSA Membership $50 for students that have never been an APSA member before</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There are currently 4 students in the class not from the U of A who are not interested in paying for a membership</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They will not be able to attend APSA events, apply for reimbursements through APSA, or have access to APSA’s services</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CAPSI/RxA/CPhA Membership with APSA membership</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 pharmD APSA membership will not cover CAPSI and CPhA</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VP CAPSI Sr, Alyssa, will see if they can receive a CPhA membership for their pharmD year</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PharmD Budget Items and Allocations</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 current budget for the pharmD class rep is $200 for “misc”</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They may use this at their discretion but must be aware of SU regulations regarding spending in student organizations</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Fundraising Director Updates – Fundraising Director</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Requests for sponsorships should be given 2 months in advance if possible</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Some sponsors withdrew sponsorship for events that they sponsored in previous years. Sahiba needs to know earlier to help find new sponsors.</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For councillors who are acquiring sponsorships on their own, they must CC the Fundraising Director, Sahiba, in all communications so that she can stay updated on APSA’s sponsors.</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Mr. Pharmacy Silent Auction Items</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Sahiba has managed to obtain about 14 items so far.</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Councillors, please try to bring in at least 1 item to help out – gathering items for the silent auction is difficult and every contribution helps!</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hyperlink r:id="rId15">
        <w:r w:rsidDel="00000000" w:rsidR="00000000" w:rsidRPr="00000000">
          <w:rPr>
            <w:rFonts w:ascii="Calibri" w:cs="Calibri" w:eastAsia="Calibri" w:hAnsi="Calibri"/>
            <w:b w:val="0"/>
            <w:color w:val="0563c1"/>
            <w:sz w:val="22"/>
            <w:szCs w:val="22"/>
            <w:u w:val="single"/>
            <w:rtl w:val="0"/>
          </w:rPr>
          <w:t xml:space="preserve">Link to the spreadsheet for item/sponsor tracking here</w:t>
        </w:r>
      </w:hyperlink>
      <w:hyperlink r:id="rId16">
        <w:r w:rsidDel="00000000" w:rsidR="00000000" w:rsidRPr="00000000">
          <w:rPr>
            <w:rtl w:val="0"/>
          </w:rPr>
        </w:r>
      </w:hyperlink>
    </w:p>
    <w:p w:rsidR="00000000" w:rsidDel="00000000" w:rsidP="00000000" w:rsidRDefault="00000000" w:rsidRPr="00000000">
      <w:pPr>
        <w:spacing w:after="0" w:before="0" w:line="259" w:lineRule="auto"/>
        <w:ind w:left="720" w:firstLine="0"/>
        <w:contextualSpacing w:val="0"/>
      </w:pPr>
      <w:hyperlink r:id="rId17">
        <w:r w:rsidDel="00000000" w:rsidR="00000000" w:rsidRPr="00000000">
          <w:rPr>
            <w:rtl w:val="0"/>
          </w:rPr>
        </w:r>
      </w:hyperlink>
    </w:p>
    <w:p w:rsidR="00000000" w:rsidDel="00000000" w:rsidP="00000000" w:rsidRDefault="00000000" w:rsidRPr="00000000">
      <w:pPr>
        <w:spacing w:after="0" w:before="0" w:line="259" w:lineRule="auto"/>
        <w:ind w:left="720" w:firstLine="0"/>
        <w:contextualSpacing w:val="0"/>
      </w:pPr>
      <w:hyperlink r:id="rId18">
        <w:r w:rsidDel="00000000" w:rsidR="00000000" w:rsidRPr="00000000">
          <w:rPr>
            <w:rtl w:val="0"/>
          </w:rPr>
        </w:r>
      </w:hyperlink>
    </w:p>
    <w:p w:rsidR="00000000" w:rsidDel="00000000" w:rsidP="00000000" w:rsidRDefault="00000000" w:rsidRPr="00000000">
      <w:pPr>
        <w:spacing w:after="0" w:before="0" w:line="259" w:lineRule="auto"/>
        <w:ind w:left="720" w:firstLine="0"/>
        <w:contextualSpacing w:val="0"/>
      </w:pPr>
      <w:hyperlink r:id="rId19">
        <w:r w:rsidDel="00000000" w:rsidR="00000000" w:rsidRPr="00000000">
          <w:rPr>
            <w:rtl w:val="0"/>
          </w:rPr>
        </w:r>
      </w:hyperlink>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Welcome Back BBQ Volunteers – Female Sports Rep</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2 volunteers are needed to help with the BBQ and cleaning up after the event – Christine and Kasia will do this</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Dean Selection Committee Student Representative – VP Academic</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Students are able to apply to sit on this committee with one student being selected by council for this position. </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VP Academic, Mehnaz, has recommended Amanda Leong and she has applied. </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Applicants will be reviewed at a later date.</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Booking Spaces for APSA Events – VP Administration/President</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There have been complaints to the Faculty that pharmacy students have been using ECHA 3</w:t>
      </w:r>
      <w:r w:rsidDel="00000000" w:rsidR="00000000" w:rsidRPr="00000000">
        <w:rPr>
          <w:rFonts w:ascii="Calibri" w:cs="Calibri" w:eastAsia="Calibri" w:hAnsi="Calibri"/>
          <w:b w:val="0"/>
          <w:sz w:val="22"/>
          <w:szCs w:val="22"/>
          <w:vertAlign w:val="superscript"/>
          <w:rtl w:val="0"/>
        </w:rPr>
        <w:t xml:space="preserve">rd</w:t>
      </w:r>
      <w:r w:rsidDel="00000000" w:rsidR="00000000" w:rsidRPr="00000000">
        <w:rPr>
          <w:rFonts w:ascii="Calibri" w:cs="Calibri" w:eastAsia="Calibri" w:hAnsi="Calibri"/>
          <w:b w:val="0"/>
          <w:sz w:val="22"/>
          <w:szCs w:val="22"/>
          <w:rtl w:val="0"/>
        </w:rPr>
        <w:t xml:space="preserve"> floor as study spaces. Floors 3 and above are only for faculty use.</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Class reps, please remind your class that they are must stay within levels L1, 1, and 2 of ECHA.</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Faculty has requested to be given more time for booking spaces through them</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This includes booking classrooms, space in ECHA, pedways, and anything other than the APSA Boardroom</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We are putting a lot of strain on the faculty with the volume of requests we are sending in.</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Requests are to be sent to VP Administration, Kevin, at least 2 weeks in advance. He will work directly with Frank Hanta to arrange the room booking.</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This is especially important as Rae is currently away from office until October 1.</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Councillors may book their events through Bearsden themselves at this time to allow for the SU’s 10 business day in advance requirement.</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Market Modifier Proposal 2015 and Dean’s Feedback – President-Elect</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President and President-Elect have been working with Dean Kehrer over the summer regarding spending of the MMF.</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APSA proposes discontinuing the $25,000 per year to the Dean for the legacy program as we feel the money should be spent more directly on our students.</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We have also proposed an increase to $160,000 for the placement fund and open applications to all students on rotations</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We feel that all students should receive $150-200 regardless of placement location but the Dean disagrees</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He feels that this money should be spent on the pharmD bridging program</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APSA feels this may not be of benefit to all students, especially the classes who do not have this bridging option and are still paying into the MMF</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One student did not match after 2 rounds and had to pay $700/month rent in Edmonton while doing their placement elsewhere.</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Some students had rural placements at home but still had to pay rent to maintain their residence in Edmonton – this is similar to a student from Edmonton having to pay rent at a rural site.</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One of the Dean’s concerns is that there will also be a cost associated with the process of reimbursing every student.</w:t>
      </w:r>
      <w:r w:rsidDel="00000000" w:rsidR="00000000" w:rsidRPr="00000000">
        <w:rPr>
          <w:rtl w:val="0"/>
        </w:rPr>
      </w:r>
    </w:p>
    <w:p w:rsidR="00000000" w:rsidDel="00000000" w:rsidP="00000000" w:rsidRDefault="00000000" w:rsidRPr="00000000">
      <w:pPr>
        <w:numPr>
          <w:ilvl w:val="2"/>
          <w:numId w:val="4"/>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There are also restrictions in making the committee for this process. The Faculty is currently not prioritizing it. APSA is trying to have the new member of the ExEd team, Dallyce, chair the committee but the Faculty wants a Faculty member.</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The president and president-elect have a meeting with the Dean on Wednesday morning. An online vote will take place for council to approve the final MMF proposal.</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hyperlink r:id="rId20">
        <w:r w:rsidDel="00000000" w:rsidR="00000000" w:rsidRPr="00000000">
          <w:rPr>
            <w:rFonts w:ascii="Calibri" w:cs="Calibri" w:eastAsia="Calibri" w:hAnsi="Calibri"/>
            <w:b w:val="0"/>
            <w:color w:val="0563c1"/>
            <w:sz w:val="22"/>
            <w:szCs w:val="22"/>
            <w:u w:val="single"/>
            <w:rtl w:val="0"/>
          </w:rPr>
          <w:t xml:space="preserve">Link to the Market Modifier Proposal 2015 here.</w:t>
        </w:r>
      </w:hyperlink>
      <w:hyperlink r:id="rId21">
        <w:r w:rsidDel="00000000" w:rsidR="00000000" w:rsidRPr="00000000">
          <w:rPr>
            <w:rtl w:val="0"/>
          </w:rPr>
        </w:r>
      </w:hyperlink>
    </w:p>
    <w:p w:rsidR="00000000" w:rsidDel="00000000" w:rsidP="00000000" w:rsidRDefault="00000000" w:rsidRPr="00000000">
      <w:pPr>
        <w:spacing w:after="0" w:before="0" w:line="259" w:lineRule="auto"/>
        <w:ind w:left="720" w:firstLine="0"/>
        <w:contextualSpacing w:val="0"/>
      </w:pPr>
      <w:hyperlink r:id="rId22">
        <w:r w:rsidDel="00000000" w:rsidR="00000000" w:rsidRPr="00000000">
          <w:rPr>
            <w:rtl w:val="0"/>
          </w:rPr>
        </w:r>
      </w:hyperlink>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Pharm 372 Management Textbook Order – VP Student Services</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Proposed that APSA donate $5.55 per textbook ordered to the Class of 2017 Graduation Committee</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89 textbooks were purchased at $120/textbook. APSA was charged $114.45 per textbook because CPhA did not charge their usual shipping and handling fees.</w:t>
      </w:r>
      <w:r w:rsidDel="00000000" w:rsidR="00000000" w:rsidRPr="00000000">
        <w:rPr>
          <w:rtl w:val="0"/>
        </w:rPr>
      </w:r>
    </w:p>
    <w:p w:rsidR="00000000" w:rsidDel="00000000" w:rsidP="00000000" w:rsidRDefault="00000000" w:rsidRPr="00000000">
      <w:pPr>
        <w:numPr>
          <w:ilvl w:val="1"/>
          <w:numId w:val="4"/>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If the money is not donated to the Graduation Committee, the profits will go to APSA as per usual protocol.</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1"/>
          <w:i w:val="1"/>
          <w:sz w:val="22"/>
          <w:szCs w:val="22"/>
          <w:rtl w:val="0"/>
        </w:rPr>
        <w:t xml:space="preserve">Motion: </w:t>
      </w:r>
      <w:r w:rsidDel="00000000" w:rsidR="00000000" w:rsidRPr="00000000">
        <w:rPr>
          <w:rFonts w:ascii="Calibri" w:cs="Calibri" w:eastAsia="Calibri" w:hAnsi="Calibri"/>
          <w:b w:val="0"/>
          <w:i w:val="1"/>
          <w:sz w:val="22"/>
          <w:szCs w:val="22"/>
          <w:rtl w:val="0"/>
        </w:rPr>
        <w:t xml:space="preserve">Be it resolved that APSA Council approve the donation of the $493.95 profit from the Pharm 372 textbook bulk order to the Graduation Committee. First by Will, seconded by Samantha. All in favour, motion carries.</w:t>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Pharmacy Journal Club Update – VP Academic – Tabled.</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APSA Fall Town Hall 2015 – President</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Class reps, please try to get your class to attend</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Most Faculty members may not be able to answer questions regarding pharmD at the U of A as they are not directly involved in this process.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Council members are expected to attend.</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This may be especially important to the class of 2017 and 2019</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 class of 2017 may not be eligible for the pharmD bridging program</w:t>
      </w:r>
      <w:r w:rsidDel="00000000" w:rsidR="00000000" w:rsidRPr="00000000">
        <w:rPr>
          <w:rtl w:val="0"/>
        </w:rPr>
      </w:r>
    </w:p>
    <w:p w:rsidR="00000000" w:rsidDel="00000000" w:rsidP="00000000" w:rsidRDefault="00000000" w:rsidRPr="00000000">
      <w:pPr>
        <w:numPr>
          <w:ilvl w:val="2"/>
          <w:numId w:val="1"/>
        </w:numPr>
        <w:spacing w:after="0" w:before="0" w:line="259" w:lineRule="auto"/>
        <w:ind w:left="2160" w:hanging="360"/>
        <w:contextualSpacing w:val="1"/>
        <w:rPr/>
      </w:pPr>
      <w:r w:rsidDel="00000000" w:rsidR="00000000" w:rsidRPr="00000000">
        <w:rPr>
          <w:rFonts w:ascii="Calibri" w:cs="Calibri" w:eastAsia="Calibri" w:hAnsi="Calibri"/>
          <w:b w:val="0"/>
          <w:sz w:val="22"/>
          <w:szCs w:val="22"/>
          <w:rtl w:val="0"/>
        </w:rPr>
        <w:t xml:space="preserve">The class of 2019 is graduating near the entry-level pharmD program and would benefit from knowing about the bridging program</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Office hours from 12-1 will be cancelled on Wednesday, September 16, 2015 so that all councillors may attend the Town Hall.</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Student Spaces and Services Update – VP Student Services – Tabled.</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SPARQ Hospitality Contract – VP Social</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Proposal for APSA Council to sign a contract with Matt McKnight of SPARQ Hospitality.</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They will cover ticket work, licensing, insurance, etc for APSA events held at their venues.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They will also be giving a one-time $600 sponsorship payment to APSA for any purpose.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SPARQ Hospitality will also donate $3/head for tickets redeemed before 10:30 to APSA for events, which is usually donated to the charity event we are fundraising for at the time.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b w:val="0"/>
          <w:sz w:val="22"/>
          <w:szCs w:val="22"/>
        </w:rPr>
      </w:pPr>
      <w:hyperlink r:id="rId23">
        <w:r w:rsidDel="00000000" w:rsidR="00000000" w:rsidRPr="00000000">
          <w:rPr>
            <w:rFonts w:ascii="Calibri" w:cs="Calibri" w:eastAsia="Calibri" w:hAnsi="Calibri"/>
            <w:b w:val="0"/>
            <w:color w:val="0563c1"/>
            <w:sz w:val="22"/>
            <w:szCs w:val="22"/>
            <w:u w:val="single"/>
            <w:rtl w:val="0"/>
          </w:rPr>
          <w:t xml:space="preserve">More details regarding the contract here.</w:t>
        </w:r>
      </w:hyperlink>
      <w:hyperlink r:id="rId24">
        <w:r w:rsidDel="00000000" w:rsidR="00000000" w:rsidRPr="00000000">
          <w:rPr>
            <w:rtl w:val="0"/>
          </w:rPr>
        </w:r>
      </w:hyperlink>
    </w:p>
    <w:p w:rsidR="00000000" w:rsidDel="00000000" w:rsidP="00000000" w:rsidRDefault="00000000" w:rsidRPr="00000000">
      <w:pPr>
        <w:spacing w:after="0" w:before="0" w:line="240" w:lineRule="auto"/>
        <w:ind w:left="1440" w:firstLine="0"/>
        <w:contextualSpacing w:val="0"/>
      </w:pPr>
      <w:hyperlink r:id="rId25">
        <w:r w:rsidDel="00000000" w:rsidR="00000000" w:rsidRPr="00000000">
          <w:rPr>
            <w:rtl w:val="0"/>
          </w:rPr>
        </w:r>
      </w:hyperlink>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i w:val="1"/>
          <w:sz w:val="22"/>
          <w:szCs w:val="22"/>
          <w:rtl w:val="0"/>
        </w:rPr>
        <w:t xml:space="preserve">Motion:</w:t>
      </w:r>
      <w:r w:rsidDel="00000000" w:rsidR="00000000" w:rsidRPr="00000000">
        <w:rPr>
          <w:rFonts w:ascii="Calibri" w:cs="Calibri" w:eastAsia="Calibri" w:hAnsi="Calibri"/>
          <w:b w:val="0"/>
          <w:i w:val="1"/>
          <w:sz w:val="22"/>
          <w:szCs w:val="22"/>
          <w:rtl w:val="0"/>
        </w:rPr>
        <w:t xml:space="preserve"> Be it resolved that APSA Council sign the above contract with SPARQ Hospitality for the 2015 – 2016 academic year. First by Alyssa Schmode, seconded by Alyssa Aco. All in favour, motion carries.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Green and Gold Day 2015 (Friday, September 25, 2015) – President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Message from Sandra of the Faculty: For events, notify her during planning stages. For advertisements, consider sending her information for the Faculty website and display case in the Medical Sciences Building.</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Councillors should encourage fellow pharmacy students to participate in this event.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More information will be available to councillors on the councillor’s Facebook page and councillors are to let Humirah know if they are interested.</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hyperlink r:id="rId26">
        <w:r w:rsidDel="00000000" w:rsidR="00000000" w:rsidRPr="00000000">
          <w:rPr>
            <w:rFonts w:ascii="Calibri" w:cs="Calibri" w:eastAsia="Calibri" w:hAnsi="Calibri"/>
            <w:b w:val="0"/>
            <w:color w:val="0563c1"/>
            <w:sz w:val="22"/>
            <w:szCs w:val="22"/>
            <w:u w:val="single"/>
            <w:rtl w:val="0"/>
          </w:rPr>
          <w:t xml:space="preserve">More information regarding the event in this link.</w:t>
        </w:r>
      </w:hyperlink>
      <w:hyperlink r:id="rId27">
        <w:r w:rsidDel="00000000" w:rsidR="00000000" w:rsidRPr="00000000">
          <w:rPr>
            <w:rtl w:val="0"/>
          </w:rPr>
        </w:r>
      </w:hyperlink>
    </w:p>
    <w:p w:rsidR="00000000" w:rsidDel="00000000" w:rsidP="00000000" w:rsidRDefault="00000000" w:rsidRPr="00000000">
      <w:pPr>
        <w:spacing w:after="0" w:before="0" w:line="240" w:lineRule="auto"/>
        <w:ind w:left="720" w:firstLine="0"/>
        <w:contextualSpacing w:val="0"/>
      </w:pPr>
      <w:hyperlink r:id="rId28">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Community Helpers Training – President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Any councillors or officers interested in this should sign up for it.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This training teaches you how to be a community helper beyond the volunteer level.</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This area is very big and relevant to future pharmacy practice.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hyperlink r:id="rId29">
        <w:r w:rsidDel="00000000" w:rsidR="00000000" w:rsidRPr="00000000">
          <w:rPr>
            <w:rFonts w:ascii="Calibri" w:cs="Calibri" w:eastAsia="Calibri" w:hAnsi="Calibri"/>
            <w:b w:val="0"/>
            <w:color w:val="0563c1"/>
            <w:sz w:val="22"/>
            <w:szCs w:val="22"/>
            <w:u w:val="single"/>
            <w:rtl w:val="0"/>
          </w:rPr>
          <w:t xml:space="preserve">Link for more information.</w:t>
        </w:r>
      </w:hyperlink>
      <w:r w:rsidDel="00000000" w:rsidR="00000000" w:rsidRPr="00000000">
        <w:rPr>
          <w:rFonts w:ascii="Calibri" w:cs="Calibri" w:eastAsia="Calibri" w:hAnsi="Calibri"/>
          <w:b w:val="0"/>
          <w:sz w:val="22"/>
          <w:szCs w:val="22"/>
          <w:rtl w:val="0"/>
        </w:rPr>
        <w:tab/>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CSHP Discussion Items – CSHP Rep – Tabled.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APSA Bear Award – President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Humirah would like to give this award to 3 councillors this week</w:t>
      </w:r>
      <w:r w:rsidDel="00000000" w:rsidR="00000000" w:rsidRPr="00000000">
        <w:rPr>
          <w:rtl w:val="0"/>
        </w:rPr>
        <w:t xml:space="preserve">:</w:t>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Will Chan</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For organizing orientation despite being in Toronto for the summer</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Was very diligent with contacting people</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We received a lot of positive feedback regarding orientation this year</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Many students expressed that they felt welcomed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Kevin Thai</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Doing a lot of behind the scenes work with Humirah and Helen over the summer</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Keeping tasks, emails, and requests organized and completed in a timely manner</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Sahiba Khurana</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Working very hard on maintaining and obtaining new sponsorships over the summer</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r w:rsidDel="00000000" w:rsidR="00000000" w:rsidRPr="00000000">
        <w:rPr>
          <w:rFonts w:ascii="Calibri" w:cs="Calibri" w:eastAsia="Calibri" w:hAnsi="Calibri"/>
          <w:b w:val="0"/>
          <w:sz w:val="22"/>
          <w:szCs w:val="22"/>
          <w:rtl w:val="0"/>
        </w:rPr>
        <w:t xml:space="preserve">Starting very early on the Mr. Pharmacy silent auction</w:t>
      </w:r>
      <w:r w:rsidDel="00000000" w:rsidR="00000000" w:rsidRPr="00000000">
        <w:rPr>
          <w:rtl w:val="0"/>
        </w:rPr>
      </w:r>
    </w:p>
    <w:p w:rsidR="00000000" w:rsidDel="00000000" w:rsidP="00000000" w:rsidRDefault="00000000" w:rsidRPr="00000000">
      <w:pPr>
        <w:numPr>
          <w:ilvl w:val="2"/>
          <w:numId w:val="1"/>
        </w:numPr>
        <w:spacing w:after="0" w:before="0" w:line="240" w:lineRule="auto"/>
        <w:ind w:left="2160" w:hanging="360"/>
        <w:contextualSpacing w:val="1"/>
        <w:rPr/>
      </w:pPr>
      <w:bookmarkStart w:colFirst="0" w:colLast="0" w:name="h.gjdgxs" w:id="0"/>
      <w:bookmarkEnd w:id="0"/>
      <w:r w:rsidDel="00000000" w:rsidR="00000000" w:rsidRPr="00000000">
        <w:rPr>
          <w:rFonts w:ascii="Calibri" w:cs="Calibri" w:eastAsia="Calibri" w:hAnsi="Calibri"/>
          <w:b w:val="0"/>
          <w:sz w:val="22"/>
          <w:szCs w:val="22"/>
          <w:rtl w:val="0"/>
        </w:rPr>
        <w:t xml:space="preserve">Not very many councillors do this much work in the summer.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Calibri" w:cs="Calibri" w:eastAsia="Calibri" w:hAnsi="Calibri"/>
          <w:b w:val="1"/>
          <w:i w:val="1"/>
          <w:sz w:val="22"/>
          <w:szCs w:val="22"/>
          <w:rtl w:val="0"/>
        </w:rPr>
        <w:t xml:space="preserve">Motion: </w:t>
      </w:r>
      <w:r w:rsidDel="00000000" w:rsidR="00000000" w:rsidRPr="00000000">
        <w:rPr>
          <w:rFonts w:ascii="Calibri" w:cs="Calibri" w:eastAsia="Calibri" w:hAnsi="Calibri"/>
          <w:b w:val="0"/>
          <w:i w:val="1"/>
          <w:sz w:val="22"/>
          <w:szCs w:val="22"/>
          <w:rtl w:val="0"/>
        </w:rPr>
        <w:t xml:space="preserve">To adjourn. First by Mehnaz, seconded by Kevin. All in favour, motion carries.</w:t>
      </w:r>
      <w:r w:rsidDel="00000000" w:rsidR="00000000" w:rsidRPr="00000000">
        <w:rPr>
          <w:rtl w:val="0"/>
        </w:rPr>
      </w:r>
    </w:p>
    <w:sectPr>
      <w:headerReference r:id="rId30"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08" w:line="240" w:lineRule="auto"/>
      <w:contextualSpacing w:val="0"/>
      <w:jc w:val="center"/>
    </w:pPr>
    <w:r w:rsidDel="00000000" w:rsidR="00000000" w:rsidRPr="00000000">
      <w:drawing>
        <wp:inline distB="114300" distT="114300" distL="114300" distR="114300">
          <wp:extent cx="2351118" cy="947738"/>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2351118" cy="94773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t xml:space="preserve">Council Meeting</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t xml:space="preserve">September 14, 2015 at 17:00</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t xml:space="preserve">ECHA L1-420</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a/ualberta.ca/file/d/0B8ocfywdrP-mNm5BSE1xekY3Mzg/view?usp=sharing" TargetMode="External"/><Relationship Id="rId22" Type="http://schemas.openxmlformats.org/officeDocument/2006/relationships/hyperlink" Target="https://drive.google.com/a/ualberta.ca/file/d/0B8ocfywdrP-mNm5BSE1xekY3Mzg/view?usp=sharing" TargetMode="External"/><Relationship Id="rId21" Type="http://schemas.openxmlformats.org/officeDocument/2006/relationships/hyperlink" Target="https://drive.google.com/a/ualberta.ca/file/d/0B8ocfywdrP-mNm5BSE1xekY3Mzg/view?usp=sharing" TargetMode="External"/><Relationship Id="rId24" Type="http://schemas.openxmlformats.org/officeDocument/2006/relationships/hyperlink" Target="https://drive.google.com/file/d/0B8ocfywdrP-mWkZGREJObE5TenVGOGpJMFFyYmhmWTE5MHpr/view?usp=sharing" TargetMode="External"/><Relationship Id="rId23" Type="http://schemas.openxmlformats.org/officeDocument/2006/relationships/hyperlink" Target="https://drive.google.com/file/d/0B8ocfywdrP-mWkZGREJObE5TenVGOGpJMFFyYmhmWTE5MHpr/view?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ediabuyingsource.com/" TargetMode="External"/><Relationship Id="rId26" Type="http://schemas.openxmlformats.org/officeDocument/2006/relationships/hyperlink" Target="https://uofa.ualberta.ca/events/green-and-gold-day" TargetMode="External"/><Relationship Id="rId25" Type="http://schemas.openxmlformats.org/officeDocument/2006/relationships/hyperlink" Target="https://drive.google.com/file/d/0B8ocfywdrP-mWkZGREJObE5TenVGOGpJMFFyYmhmWTE5MHpr/view?usp=sharing" TargetMode="External"/><Relationship Id="rId28" Type="http://schemas.openxmlformats.org/officeDocument/2006/relationships/hyperlink" Target="https://uofa.ualberta.ca/events/green-and-gold-day" TargetMode="External"/><Relationship Id="rId27" Type="http://schemas.openxmlformats.org/officeDocument/2006/relationships/hyperlink" Target="https://uofa.ualberta.ca/events/green-and-gold-day" TargetMode="External"/><Relationship Id="rId5" Type="http://schemas.openxmlformats.org/officeDocument/2006/relationships/hyperlink" Target="https://drive.google.com/file/d/0B8ocfywdrP-ma0pEckdMUXpYZ2NUMXlBNFIwYVg5SFUycDc4/view?usp=sharing" TargetMode="External"/><Relationship Id="rId6" Type="http://schemas.openxmlformats.org/officeDocument/2006/relationships/hyperlink" Target="https://www.youtube.com/watch?v=bIMZSk2aocg&amp;feature=youtu.be" TargetMode="External"/><Relationship Id="rId29" Type="http://schemas.openxmlformats.org/officeDocument/2006/relationships/hyperlink" Target="http://www.community.ualberta.ca/Programs/CommunityHelpersProgram.aspx" TargetMode="External"/><Relationship Id="rId7" Type="http://schemas.openxmlformats.org/officeDocument/2006/relationships/hyperlink" Target="https://www.youtube.com/watch?v=bIMZSk2aocg&amp;feature=youtu.be" TargetMode="External"/><Relationship Id="rId8" Type="http://schemas.openxmlformats.org/officeDocument/2006/relationships/hyperlink" Target="https://www.youtube.com/watch?v=bIMZSk2aocg&amp;feature=youtu.be" TargetMode="External"/><Relationship Id="rId30" Type="http://schemas.openxmlformats.org/officeDocument/2006/relationships/header" Target="header.xml"/><Relationship Id="rId11" Type="http://schemas.openxmlformats.org/officeDocument/2006/relationships/hyperlink" Target="https://docs.google.com/document/d/11XAsHXO3Mb72cSavarxw_9W4pz4fIbeVO9r1mUVQBPM/edit?usp=sharing" TargetMode="External"/><Relationship Id="rId10" Type="http://schemas.openxmlformats.org/officeDocument/2006/relationships/hyperlink" Target="http://www.mediabuyingsource.com/" TargetMode="External"/><Relationship Id="rId13" Type="http://schemas.openxmlformats.org/officeDocument/2006/relationships/hyperlink" Target="mailto:pharmD-classof2016@myapsa.ca" TargetMode="External"/><Relationship Id="rId12" Type="http://schemas.openxmlformats.org/officeDocument/2006/relationships/hyperlink" Target="https://docs.google.com/document/d/11XAsHXO3Mb72cSavarxw_9W4pz4fIbeVO9r1mUVQBPM/edit?usp=sharing" TargetMode="External"/><Relationship Id="rId15" Type="http://schemas.openxmlformats.org/officeDocument/2006/relationships/hyperlink" Target="https://docs.google.com/a/ualberta.ca/spreadsheets/d/1UD0hkgUrlk8DJWRW7tGh2zv8TZe9jJdQrCdLZG_t2X8/edit?usp=sharing" TargetMode="External"/><Relationship Id="rId14" Type="http://schemas.openxmlformats.org/officeDocument/2006/relationships/hyperlink" Target="mailto:pharmD-classof2016@myapsa.ca" TargetMode="External"/><Relationship Id="rId17" Type="http://schemas.openxmlformats.org/officeDocument/2006/relationships/hyperlink" Target="https://docs.google.com/a/ualberta.ca/spreadsheets/d/1UD0hkgUrlk8DJWRW7tGh2zv8TZe9jJdQrCdLZG_t2X8/edit?usp=sharing" TargetMode="External"/><Relationship Id="rId16" Type="http://schemas.openxmlformats.org/officeDocument/2006/relationships/hyperlink" Target="https://docs.google.com/a/ualberta.ca/spreadsheets/d/1UD0hkgUrlk8DJWRW7tGh2zv8TZe9jJdQrCdLZG_t2X8/edit?usp=sharing" TargetMode="External"/><Relationship Id="rId19" Type="http://schemas.openxmlformats.org/officeDocument/2006/relationships/hyperlink" Target="https://docs.google.com/a/ualberta.ca/spreadsheets/d/1UD0hkgUrlk8DJWRW7tGh2zv8TZe9jJdQrCdLZG_t2X8/edit?usp=sharing" TargetMode="External"/><Relationship Id="rId18" Type="http://schemas.openxmlformats.org/officeDocument/2006/relationships/hyperlink" Target="https://docs.google.com/a/ualberta.ca/spreadsheets/d/1UD0hkgUrlk8DJWRW7tGh2zv8TZe9jJdQrCdLZG_t2X8/edit?usp=sharing" TargetMode="Externa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