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Roll Call - 17:05</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Humirah Sultani</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Helen Marin</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 Tram</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Chan</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Yasir Iqbal</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Mehnaz Anwar</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Kevin Thai</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Aliaks Savin</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Alyssa Schmode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0"/>
          <w:szCs w:val="20"/>
          <w:rtl w:val="0"/>
        </w:rPr>
        <w:t xml:space="preserve">New Business:</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Travel and Education Reimbursement Award</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Chuen Wei Leong</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Went on the SEP in Germany</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council okay with giving him the full $750?</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enough money from this term’s allocation to give all applicants the maximum amount</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His article in the PQ was not authored by him but he was still a major contributor and may have felt that this would have made a better article than if he wrote it all himself</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 applied for the award last year but was not awarded due to it only being rewarded retroactively but still went on the trip - shows he actually wanted the experience and was not just going to receive money</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 is successful and Wei will be awarded $750 (max)</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Lydia Cheung</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Attended the CSHP conference in Ottawa</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trip was out of province but still within Canada</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Councillors did not have any issues with this application</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 is successful and Lydia will be awarded $500 (max)</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Jay Mutch</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Attended the AGM for the CSHP Alberta Branch</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trip was within Alberta</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Applicant has requested $68.25 </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Councillors did not have any issues with this application</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 is successful and Jay will be awarded $68.25 (as requested)</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Klaudia Zabzenski</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Attended the Canadian Society of Addiction Medicine Scientific Conference in Banff</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trip was within Alberta</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Would it be okay to award $175 to cover the whole cost of registration?</w:t>
      </w:r>
    </w:p>
    <w:p w:rsidR="00000000" w:rsidDel="00000000" w:rsidP="00000000" w:rsidRDefault="00000000" w:rsidRPr="00000000">
      <w:pPr>
        <w:numPr>
          <w:ilvl w:val="3"/>
          <w:numId w:val="1"/>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would be over the max $150 for conferences within Alberta</w:t>
      </w:r>
    </w:p>
    <w:p w:rsidR="00000000" w:rsidDel="00000000" w:rsidP="00000000" w:rsidRDefault="00000000" w:rsidRPr="00000000">
      <w:pPr>
        <w:numPr>
          <w:ilvl w:val="3"/>
          <w:numId w:val="1"/>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enough money to cover the whole cost</w:t>
      </w:r>
    </w:p>
    <w:p w:rsidR="00000000" w:rsidDel="00000000" w:rsidP="00000000" w:rsidRDefault="00000000" w:rsidRPr="00000000">
      <w:pPr>
        <w:numPr>
          <w:ilvl w:val="3"/>
          <w:numId w:val="1"/>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Extra money should be given to students rather than left unused because it is coming from the MMF</w:t>
      </w:r>
    </w:p>
    <w:p w:rsidR="00000000" w:rsidDel="00000000" w:rsidP="00000000" w:rsidRDefault="00000000" w:rsidRPr="00000000">
      <w:pPr>
        <w:numPr>
          <w:ilvl w:val="3"/>
          <w:numId w:val="1"/>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could put a clause in the future application forms that amounts awarded could be at the discretion of executive council</w:t>
      </w:r>
    </w:p>
    <w:p w:rsidR="00000000" w:rsidDel="00000000" w:rsidP="00000000" w:rsidRDefault="00000000" w:rsidRPr="00000000">
      <w:pPr>
        <w:numPr>
          <w:ilvl w:val="3"/>
          <w:numId w:val="1"/>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Councillors agreed that she should at least be covered for her registration fee since there is money leftover</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 is successful and Klaudia will be awarded $175 (max, to cover cost of registration)</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Nicola Gale</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Volunteered in Tanzania with the Students’ International Health Association (SIHA)</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 her application letter, it seems like the entire cost of the trip was already covered and she is asking for money to recover lost opportunity cost</w:t>
      </w:r>
    </w:p>
    <w:p w:rsidR="00000000" w:rsidDel="00000000" w:rsidP="00000000" w:rsidRDefault="00000000" w:rsidRPr="00000000">
      <w:pPr>
        <w:numPr>
          <w:ilvl w:val="3"/>
          <w:numId w:val="1"/>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APSA cannot pay for time lost, only personal costs incurred by applicants</w:t>
      </w:r>
    </w:p>
    <w:p w:rsidR="00000000" w:rsidDel="00000000" w:rsidP="00000000" w:rsidRDefault="00000000" w:rsidRPr="00000000">
      <w:pPr>
        <w:numPr>
          <w:ilvl w:val="3"/>
          <w:numId w:val="1"/>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Paying additional money for something that was already covered would be unable to pass an audit</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Alternatives considered:</w:t>
      </w:r>
    </w:p>
    <w:p w:rsidR="00000000" w:rsidDel="00000000" w:rsidP="00000000" w:rsidRDefault="00000000" w:rsidRPr="00000000">
      <w:pPr>
        <w:numPr>
          <w:ilvl w:val="3"/>
          <w:numId w:val="1"/>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a condition in the motion stating that if she can provide receipts to show that she needed to cover expenses rather than trying to recover opportunity cost, she would be awarded the money</w:t>
      </w:r>
    </w:p>
    <w:p w:rsidR="00000000" w:rsidDel="00000000" w:rsidP="00000000" w:rsidRDefault="00000000" w:rsidRPr="00000000">
      <w:pPr>
        <w:numPr>
          <w:ilvl w:val="4"/>
          <w:numId w:val="1"/>
        </w:numPr>
        <w:ind w:left="360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no clear statement in the application letter that this is the case - it states that she was asking for money due to her inability to work over the summer</w:t>
      </w:r>
    </w:p>
    <w:p w:rsidR="00000000" w:rsidDel="00000000" w:rsidP="00000000" w:rsidRDefault="00000000" w:rsidRPr="00000000">
      <w:pPr>
        <w:numPr>
          <w:ilvl w:val="3"/>
          <w:numId w:val="1"/>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applicant could be asked to show what costs were not reimbursed and then reconsider the application</w:t>
      </w:r>
    </w:p>
    <w:p w:rsidR="00000000" w:rsidDel="00000000" w:rsidP="00000000" w:rsidRDefault="00000000" w:rsidRPr="00000000">
      <w:pPr>
        <w:numPr>
          <w:ilvl w:val="3"/>
          <w:numId w:val="1"/>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not award this applicant based on discussion points above</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that we should decline this application and let her know that APSA can only cover actual costs, not time lost. Further questions can be brought up executive council for clarification</w:t>
      </w:r>
    </w:p>
    <w:p w:rsidR="00000000" w:rsidDel="00000000" w:rsidP="00000000" w:rsidRDefault="00000000" w:rsidRPr="00000000">
      <w:pPr>
        <w:numPr>
          <w:ilvl w:val="3"/>
          <w:numId w:val="1"/>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Vote: All executive councillors agreed, none were opposed</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Applicant is unsuccessful due to the application being for recovery of lost opportunity cost rather than expenses incurred.</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i w:val="1"/>
          <w:sz w:val="20"/>
          <w:szCs w:val="20"/>
          <w:rtl w:val="0"/>
        </w:rPr>
        <w:t xml:space="preserve"> Be it resolved that APSA Council approve the following Travel and Education Reimbursement awards to:</w:t>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i w:val="1"/>
          <w:sz w:val="20"/>
          <w:szCs w:val="20"/>
          <w:rtl w:val="0"/>
        </w:rPr>
        <w:t xml:space="preserve">Chuen Wei Leong for the amount of $750 for his SEP to Germany,</w:t>
      </w:r>
    </w:p>
    <w:p w:rsidR="00000000" w:rsidDel="00000000" w:rsidP="00000000" w:rsidRDefault="00000000" w:rsidRPr="00000000">
      <w:pPr>
        <w:ind w:left="720" w:firstLine="720"/>
        <w:contextualSpacing w:val="0"/>
      </w:pPr>
      <w:r w:rsidDel="00000000" w:rsidR="00000000" w:rsidRPr="00000000">
        <w:rPr>
          <w:rFonts w:ascii="Calibri" w:cs="Calibri" w:eastAsia="Calibri" w:hAnsi="Calibri"/>
          <w:i w:val="1"/>
          <w:sz w:val="20"/>
          <w:szCs w:val="20"/>
          <w:rtl w:val="0"/>
        </w:rPr>
        <w:t xml:space="preserve">Jay Mutch for the amount of $68.25 for his CSHP Alberta Branch registration fee,</w:t>
      </w:r>
    </w:p>
    <w:p w:rsidR="00000000" w:rsidDel="00000000" w:rsidP="00000000" w:rsidRDefault="00000000" w:rsidRPr="00000000">
      <w:pPr>
        <w:ind w:left="1395" w:firstLine="0"/>
        <w:contextualSpacing w:val="0"/>
      </w:pPr>
      <w:r w:rsidDel="00000000" w:rsidR="00000000" w:rsidRPr="00000000">
        <w:rPr>
          <w:rFonts w:ascii="Calibri" w:cs="Calibri" w:eastAsia="Calibri" w:hAnsi="Calibri"/>
          <w:i w:val="1"/>
          <w:sz w:val="20"/>
          <w:szCs w:val="20"/>
          <w:rtl w:val="0"/>
        </w:rPr>
        <w:t xml:space="preserve">Klaudia Zabzenski for the amount of $175 for the Canadian Society of Addiction Medicine registration in full,</w:t>
      </w:r>
    </w:p>
    <w:p w:rsidR="00000000" w:rsidDel="00000000" w:rsidP="00000000" w:rsidRDefault="00000000" w:rsidRPr="00000000">
      <w:pPr>
        <w:ind w:left="1395" w:firstLine="0"/>
        <w:contextualSpacing w:val="0"/>
      </w:pPr>
      <w:r w:rsidDel="00000000" w:rsidR="00000000" w:rsidRPr="00000000">
        <w:rPr>
          <w:rFonts w:ascii="Calibri" w:cs="Calibri" w:eastAsia="Calibri" w:hAnsi="Calibri"/>
          <w:i w:val="1"/>
          <w:sz w:val="20"/>
          <w:szCs w:val="20"/>
          <w:rtl w:val="0"/>
        </w:rPr>
        <w:t xml:space="preserve">and Lydia Cheung for the value of $500 for her attendance at the CSHP Summer Educational Sessions 2015</w:t>
      </w:r>
    </w:p>
    <w:p w:rsidR="00000000" w:rsidDel="00000000" w:rsidP="00000000" w:rsidRDefault="00000000" w:rsidRPr="00000000">
      <w:pPr>
        <w:ind w:left="1395" w:firstLine="0"/>
        <w:contextualSpacing w:val="0"/>
      </w:pPr>
      <w:r w:rsidDel="00000000" w:rsidR="00000000" w:rsidRPr="00000000">
        <w:rPr>
          <w:rFonts w:ascii="Calibri" w:cs="Calibri" w:eastAsia="Calibri" w:hAnsi="Calibri"/>
          <w:i w:val="1"/>
          <w:sz w:val="20"/>
          <w:szCs w:val="20"/>
          <w:rtl w:val="0"/>
        </w:rPr>
        <w:t xml:space="preserve">from the ``Misc`budget item of the Market Modifier Fund. First by Alyssa Schmode, seconded by Roy. 8 votes in favour, 0 votes opposed. Motion carries.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point: Wei had double the expenses and requested double that of Lydia but only received $250 more, will that be an issue?</w:t>
      </w:r>
    </w:p>
    <w:p w:rsidR="00000000" w:rsidDel="00000000" w:rsidP="00000000" w:rsidRDefault="00000000" w:rsidRPr="00000000">
      <w:pPr>
        <w:numPr>
          <w:ilvl w:val="2"/>
          <w:numId w:val="1"/>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Council agreed that it is not an issue because both applicants are receiving the maximum amount they are eligible for.</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Councillor Updates</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VP Academic - Mehnaz</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Awards Committee meetings were held and they will be adding a new award</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 one of the new awards created last year from the MMF is very similar to the Dedication to the Profession Award, that award will be broken into 4 smaller awards</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would be awarded to 1 student from each year who demonstrated initiative to help and organize activities</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Councillors would not be eligible for this award but may nominate other students for it</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are currently $13,500 in the MMF for awards, we will make changes accordingly when the award is finalized</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committee could also motion for it to be changed for next year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were concerns raised that many awards were won my councillors</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councillors felt that the awards should be awarded to those who are most qualified and an APSA position should not count against them</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suggestion was made that we could make it so that an individual can only win each award once</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points discussed:</w:t>
      </w:r>
    </w:p>
    <w:p w:rsidR="00000000" w:rsidDel="00000000" w:rsidP="00000000" w:rsidRDefault="00000000" w:rsidRPr="00000000">
      <w:pPr>
        <w:numPr>
          <w:ilvl w:val="3"/>
          <w:numId w:val="2"/>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are part of APSA tend to be the type of student who is involved in many extracurricular activities</w:t>
      </w:r>
    </w:p>
    <w:p w:rsidR="00000000" w:rsidDel="00000000" w:rsidP="00000000" w:rsidRDefault="00000000" w:rsidRPr="00000000">
      <w:pPr>
        <w:numPr>
          <w:ilvl w:val="3"/>
          <w:numId w:val="2"/>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done beyond the portfolio of the councillor was considered when making selections last year</w:t>
      </w:r>
    </w:p>
    <w:p w:rsidR="00000000" w:rsidDel="00000000" w:rsidP="00000000" w:rsidRDefault="00000000" w:rsidRPr="00000000">
      <w:pPr>
        <w:numPr>
          <w:ilvl w:val="3"/>
          <w:numId w:val="2"/>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involved in APSA may be more involved in the pharmacy field than students involved in other groups and more awards criteria might apply to them</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issue can be further discussed in future Awards Committee meetings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Councillors, please send Mehnaz updates as per the request of the ACP</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VP CAPSI Sr - Alyssa</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list for PDW attendees have been finalized</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were charged an extra $7 this year because of rounding</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surplus could be used for cups for PAM or more colors on PDW t-shirts</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Alyssa has sent out the order to 3 places for quotes</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surplus will be used to cover costs of cup, then t-shirts if there is extra money</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extra money will not be saved - it will be spent on the students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Pfizer has sponsored $1000 for PAM for a lunch and learn with a physician, pharmacist, and nurse from a PCN</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Medicine, dentistry, and nutrition students will be invited to this event</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APSA will be working with HSSA to promote this event</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APSA will also be working with HSSA to promote PAM during Healthwave</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Class of 2006 expressed interest in attending Blue and Gold as a class this year</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They would like to be part of the punch competition</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are approximately 70 alumni interested</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could do a pre-sale of tickets for alumni so that it would be easier for them to commit to attending the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VP Social - Will</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Blue and Gold ticket pricing</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Plans are to have different prices for students and non-students</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Considered doing $60 and $75, respectively, but that may be too expensive as tickets were $50 last year for APSA members</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could do $50 and $65 this year as “early bird” prices and increase them as the event is closer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Floor space Blue and Gold</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Last year, about 500 people attended Blue and Gold but the Expo Centre says we can have up to 700 for a higher price</w:t>
      </w:r>
    </w:p>
    <w:p w:rsidR="00000000" w:rsidDel="00000000" w:rsidP="00000000" w:rsidRDefault="00000000" w:rsidRPr="00000000">
      <w:pPr>
        <w:numPr>
          <w:ilvl w:val="3"/>
          <w:numId w:val="2"/>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was $6300 for 400 seats last year</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can have ticket pre-sales to alumni first before expanding the floor</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contract is not signed and the cheque has not been submitted yet</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APSA does not have to submit occupancy numbers until 2 weeks prior to the event</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will try to arrange the pre-sale to alumni over Christmas break</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than occupancy, other details for Blue and Gold are the same as last year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VP Student Services - Yasir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new WiiU has arrived and students have been using it</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have not been any complaints regarding the new security measures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Yasir is trying to arrange massage therapy but they are nearly fully booked and if they cannot do it next week, it may be pushed to next semester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were supposed to receive the new water fountain for MSB before exams</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They say they are backed up so it may arrive next semester instead</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plaque for Professor Sanghera’s contributions to the lounge will be ready for the new year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VP Administration - Kevin</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request for a reservation with Earls for the changeover meeting has been placed but they are still figuring out whether they can accommodate our group</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they are unable to do so, we may make a reservation for Chianti’s at 4:30</w:t>
      </w:r>
    </w:p>
    <w:p w:rsidR="00000000" w:rsidDel="00000000" w:rsidP="00000000" w:rsidRDefault="00000000" w:rsidRPr="00000000">
      <w:pPr>
        <w:numPr>
          <w:ilvl w:val="3"/>
          <w:numId w:val="2"/>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venue was used last year and they could accommodate us</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VP External - Aliaks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are a few volunteers for the day of Mr. Pharmacy</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Julisa will inform Aliaks how much more help is needed before he makes the APSA Members’ Corner post</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will be no coat check this year - the silent auction will be moved into the coat check area to create more floor space in the lobby</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fundraisers could be donated to a single classmate’s page to increase their chances of winning Ms. Movember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Sahiba has extra money from sponsorships that we could use to buy items for the silent auction</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Alyssa can get discounts for electronics, we could use the extra money here</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420 tickets have been sold as of this morning</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Last year, 500 tickets were sold and we could approach 600 this year</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may open the balcony for the increased numbers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fundraised $7000 on the Movember page with an extra $8000-9000 from ticket sales so far</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could also be a few thousand dollars coming from the silent auction</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interview with Aliaks and the 1st year contestants will appear in the Gateway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VP Finance - Roy</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class should be getting $5000 from the MMF</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Points were brought up that instead of each class saving $2500 for the next year as startup capital, they should be able to spend their own fundraised money</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money was originally given to the graduating class in their graduating year as they would not need the money for mortar and pestles and tickets for the Faculty until the year they graduate</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$5000 cheque for the Class of 2016 is already prepared</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Sam is asking for the $5000 now but the $5000 from this year’s MMF is going to the Class of 2016 while the Class of 2017 will be receiving theirs in their graduating year</w:t>
      </w:r>
    </w:p>
    <w:p w:rsidR="00000000" w:rsidDel="00000000" w:rsidP="00000000" w:rsidRDefault="00000000" w:rsidRPr="00000000">
      <w:pPr>
        <w:numPr>
          <w:ilvl w:val="3"/>
          <w:numId w:val="2"/>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could give $2500 now and $2500 later if needed, otherwise we will provide the money on schedule</w:t>
      </w:r>
    </w:p>
    <w:p w:rsidR="00000000" w:rsidDel="00000000" w:rsidP="00000000" w:rsidRDefault="00000000" w:rsidRPr="00000000">
      <w:pPr>
        <w:numPr>
          <w:ilvl w:val="3"/>
          <w:numId w:val="2"/>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was brought up that we could provide $2500 for 2017 to be repaid by the end of the year to cover startup costs</w:t>
      </w:r>
    </w:p>
    <w:p w:rsidR="00000000" w:rsidDel="00000000" w:rsidP="00000000" w:rsidRDefault="00000000" w:rsidRPr="00000000">
      <w:pPr>
        <w:numPr>
          <w:ilvl w:val="4"/>
          <w:numId w:val="2"/>
        </w:numPr>
        <w:ind w:left="360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However, we are not allowed to authorize this</w:t>
      </w:r>
    </w:p>
    <w:p w:rsidR="00000000" w:rsidDel="00000000" w:rsidP="00000000" w:rsidRDefault="00000000" w:rsidRPr="00000000">
      <w:pPr>
        <w:numPr>
          <w:ilvl w:val="3"/>
          <w:numId w:val="2"/>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any pre-order sales like apparel and cookie dough, money is collected from students before payment is made to the supplier so there should not be a need for the money</w:t>
      </w:r>
    </w:p>
    <w:p w:rsidR="00000000" w:rsidDel="00000000" w:rsidP="00000000" w:rsidRDefault="00000000" w:rsidRPr="00000000">
      <w:pPr>
        <w:numPr>
          <w:ilvl w:val="4"/>
          <w:numId w:val="2"/>
        </w:numPr>
        <w:ind w:left="360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do not want to pre-order too much and have unsold products leftover</w:t>
      </w:r>
    </w:p>
    <w:p w:rsidR="00000000" w:rsidDel="00000000" w:rsidP="00000000" w:rsidRDefault="00000000" w:rsidRPr="00000000">
      <w:pPr>
        <w:numPr>
          <w:ilvl w:val="3"/>
          <w:numId w:val="2"/>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big orders on a credit card, other councillors could help pay for it and be reimbursed </w:t>
      </w:r>
    </w:p>
    <w:p w:rsidR="00000000" w:rsidDel="00000000" w:rsidP="00000000" w:rsidRDefault="00000000" w:rsidRPr="00000000">
      <w:pPr>
        <w:numPr>
          <w:ilvl w:val="3"/>
          <w:numId w:val="2"/>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will continue at the changeover meeting</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President-Elect - Helen</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updates at this time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 Humirah</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Attended the pharmacy practice retreat last Thursday and Friday</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They discussed how they envisioned pharmacy practice by 2025</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Members of the registrar, ACP, RxA, and government also attended</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Humirah would like to ask the question to students as well: with no limits considered, what do you want to see in pharmacy practice in 2025?</w:t>
      </w:r>
    </w:p>
    <w:p w:rsidR="00000000" w:rsidDel="00000000" w:rsidP="00000000" w:rsidRDefault="00000000" w:rsidRPr="00000000">
      <w:pPr>
        <w:numPr>
          <w:ilvl w:val="3"/>
          <w:numId w:val="2"/>
        </w:numPr>
        <w:ind w:left="288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could create a survey for students and make a spread in the PQ</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b w:val="1"/>
          <w:i w:val="1"/>
          <w:sz w:val="20"/>
          <w:szCs w:val="20"/>
          <w:rtl w:val="0"/>
        </w:rPr>
        <w:t xml:space="preserve">Motion: </w:t>
      </w:r>
      <w:r w:rsidDel="00000000" w:rsidR="00000000" w:rsidRPr="00000000">
        <w:rPr>
          <w:rFonts w:ascii="Calibri" w:cs="Calibri" w:eastAsia="Calibri" w:hAnsi="Calibri"/>
          <w:i w:val="1"/>
          <w:sz w:val="20"/>
          <w:szCs w:val="20"/>
          <w:rtl w:val="0"/>
        </w:rPr>
        <w:t xml:space="preserve">To adjourn. Seconded by Alyssa.</w:t>
      </w:r>
    </w:p>
    <w:sectPr>
      <w:headerReference r:id="rId5" w:type="default"/>
      <w:headerReference r:id="rId6" w:type="first"/>
      <w:footerReference r:id="rId7" w:type="first"/>
      <w:pgSz w:h="16834" w:w="11909"/>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331.2" w:lineRule="auto"/>
      <w:contextualSpacing w:val="0"/>
      <w:jc w:val="center"/>
    </w:pPr>
    <w:r w:rsidDel="00000000" w:rsidR="00000000" w:rsidRPr="00000000">
      <w:drawing>
        <wp:inline distB="114300" distT="114300" distL="114300" distR="114300">
          <wp:extent cx="3446145" cy="1383885"/>
          <wp:effectExtent b="0" l="0" r="0" t="0"/>
          <wp:docPr descr="apsa-logo-color.png" id="1" name="image01.png"/>
          <a:graphic>
            <a:graphicData uri="http://schemas.openxmlformats.org/drawingml/2006/picture">
              <pic:pic>
                <pic:nvPicPr>
                  <pic:cNvPr descr="apsa-logo-color.png" id="0" name="image01.png"/>
                  <pic:cNvPicPr preferRelativeResize="0"/>
                </pic:nvPicPr>
                <pic:blipFill>
                  <a:blip r:embed="rId1"/>
                  <a:srcRect b="0" l="0" r="0" t="0"/>
                  <a:stretch>
                    <a:fillRect/>
                  </a:stretch>
                </pic:blipFill>
                <pic:spPr>
                  <a:xfrm>
                    <a:off x="0" y="0"/>
                    <a:ext cx="3446145" cy="1383885"/>
                  </a:xfrm>
                  <a:prstGeom prst="rect"/>
                  <a:ln/>
                </pic:spPr>
              </pic:pic>
            </a:graphicData>
          </a:graphic>
        </wp:inline>
      </w:drawing>
    </w: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sz w:val="18"/>
        <w:szCs w:val="18"/>
        <w:rtl w:val="0"/>
      </w:rPr>
      <w:t xml:space="preserve">APSA Executive Council Meeting</w:t>
    </w:r>
  </w:p>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sz w:val="18"/>
        <w:szCs w:val="18"/>
        <w:rtl w:val="0"/>
      </w:rPr>
      <w:t xml:space="preserve">November 23, 2015 at 17:00</w:t>
      <w:br w:type="textWrapping"/>
      <w:t xml:space="preserve">APSA Boardroom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header" Target="header1.xml"/><Relationship Id="rId7" Type="http://schemas.openxmlformats.org/officeDocument/2006/relationships/footer" Target="footer.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